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2" w:rsidRDefault="00456062" w:rsidP="00456062">
      <w:pPr>
        <w:jc w:val="right"/>
      </w:pPr>
      <w:r>
        <w:t>Załącznik nr 4 do SWZ</w:t>
      </w:r>
    </w:p>
    <w:p w:rsidR="00456062" w:rsidRDefault="00456062" w:rsidP="00456062"/>
    <w:p w:rsidR="00456062" w:rsidRPr="00380FCB" w:rsidRDefault="00456062" w:rsidP="00456062">
      <w:pPr>
        <w:rPr>
          <w:b/>
        </w:rPr>
      </w:pPr>
      <w:r w:rsidRPr="00380FCB">
        <w:rPr>
          <w:b/>
        </w:rPr>
        <w:t xml:space="preserve">Znak postępowania: </w:t>
      </w:r>
      <w:r w:rsidR="00D22C59">
        <w:rPr>
          <w:b/>
        </w:rPr>
        <w:t>1</w:t>
      </w:r>
      <w:r w:rsidR="00EB180F">
        <w:rPr>
          <w:b/>
        </w:rPr>
        <w:t>6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>
        <w:rPr>
          <w:b/>
        </w:rPr>
        <w:t>2</w:t>
      </w:r>
    </w:p>
    <w:p w:rsidR="00456062" w:rsidRDefault="00456062" w:rsidP="00456062"/>
    <w:p w:rsidR="00456062" w:rsidRDefault="00456062" w:rsidP="00456062">
      <w:r>
        <w:t xml:space="preserve">Wykonawca: </w:t>
      </w:r>
    </w:p>
    <w:p w:rsidR="00456062" w:rsidRDefault="00456062" w:rsidP="00456062"/>
    <w:p w:rsidR="00456062" w:rsidRDefault="00456062" w:rsidP="00456062">
      <w:r>
        <w:t>………………………..</w:t>
      </w:r>
    </w:p>
    <w:p w:rsidR="00456062" w:rsidRDefault="00456062" w:rsidP="00456062"/>
    <w:p w:rsidR="00456062" w:rsidRDefault="00456062" w:rsidP="00456062"/>
    <w:p w:rsidR="00456062" w:rsidRPr="00380FCB" w:rsidRDefault="00456062" w:rsidP="00456062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456062" w:rsidRPr="00E540D8" w:rsidRDefault="00456062" w:rsidP="00456062">
      <w:pPr>
        <w:jc w:val="center"/>
        <w:rPr>
          <w:b/>
        </w:rPr>
      </w:pPr>
    </w:p>
    <w:p w:rsidR="00456062" w:rsidRDefault="00456062" w:rsidP="00456062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456062" w:rsidRDefault="00456062"/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Część 1 Serwer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22 Lutego 2022 nie mniej niż 54720pkt. dla oferowanej konfiguracji (fragment dostępny na końcu niniejszego załącznika).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≥24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≥128 MB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]: ≤7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≤280 W</w:t>
            </w:r>
          </w:p>
          <w:p w:rsidR="00EB180F" w:rsidRPr="007B55E3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EB180F" w:rsidRDefault="00EB180F" w:rsidP="00AB4025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Czterokanałowa architektura pamięci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Typ gniazd pamięci: DDR4, </w:t>
            </w:r>
          </w:p>
          <w:p w:rsidR="00EB180F" w:rsidRDefault="00EB180F" w:rsidP="00AB4025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obsługiwana częstotliwość pamięci: 4666MHz(O.C.)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≥8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256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EB180F" w:rsidRPr="00FE490D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Przełącznik </w:t>
            </w:r>
            <w:proofErr w:type="spellStart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slow</w:t>
            </w:r>
            <w:proofErr w:type="spellEnd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  <w:proofErr w:type="spellEnd"/>
          </w:p>
          <w:p w:rsidR="00EB180F" w:rsidRPr="00FE490D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 Przycisk Reset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 Przycisk włączenia zasilania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Złącze czujnika otwarcia obudowy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≥8 szt.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≥4 szt.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x1: ≥1 szt.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złącza USB 3.2 Gen 1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złącza USB Typu-C 3.2 Gen 2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złącza USB 2.0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wentylatora CPU (1 x 4 -stykowe)</w:t>
            </w:r>
          </w:p>
          <w:p w:rsidR="00EB180F" w:rsidRDefault="00EB180F" w:rsidP="00AB4025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≥4 x złącze wentylatora obudowy (1 x 4 -stykowe)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złącze panelu systemu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Złącze PUMP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Przycisk kasowania CMOS  ≥1x</w:t>
            </w:r>
          </w:p>
          <w:p w:rsidR="00EB180F" w:rsidRPr="002F463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Przycisk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flashowania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BIOSU  ≥1x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USB Typu-C USB 3.2 Gen 2  ≥1x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EB180F" w:rsidRDefault="00EB180F" w:rsidP="00AB4025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x2</w:t>
            </w:r>
          </w:p>
          <w:p w:rsidR="00EB180F" w:rsidRDefault="00EB180F" w:rsidP="00AB4025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≥x4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3.1 gen 2 ≥x3</w:t>
            </w:r>
          </w:p>
          <w:p w:rsidR="00EB180F" w:rsidRDefault="00EB180F" w:rsidP="00AB4025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EB180F" w:rsidRDefault="00EB180F" w:rsidP="00AB4025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EB180F" w:rsidRDefault="00EB180F" w:rsidP="00AB4025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(aktywne chłodzenie na PCH), kondensatory stałe/polimerowe, płyta główna musi posiadać mechanizm zabezpieczający zapewniający bezprzerwową pracę w przypadku uszkodzenia pojedynczego układu EEPROM lub systemu BIOS/UEFI.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dysku:≥4TB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≥5400obr./min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≥70G (2ms)/ praca zapis ≥70G (2ms)  /spoczynek≥300G (2ms)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cache:≥256MB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MTBF: ≥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2,000,000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≥ 60 m-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Złącza na przednim panelu: USB 3.2 Gen.1 ≥2x, Audio, regulacja obrotów wentylatorów, czytnik kart pamięci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≥1000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EB180F" w:rsidRDefault="00EB180F" w:rsidP="00AB4025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8 pin: ≥2</w:t>
            </w:r>
          </w:p>
          <w:p w:rsidR="00EB180F" w:rsidRDefault="00EB180F" w:rsidP="00AB4025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≥6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MOLEX 4-pin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: ≥5</w:t>
            </w:r>
          </w:p>
          <w:p w:rsidR="00EB180F" w:rsidRPr="00EB180F" w:rsidRDefault="00EB180F" w:rsidP="00AB4025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Dysk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Dysku: SSD </w:t>
            </w:r>
            <w:proofErr w:type="spellStart"/>
            <w:r>
              <w:rPr>
                <w:rFonts w:ascii="Arial;serif" w:hAnsi="Arial;serif" w:cs="Arial;serif"/>
                <w:color w:val="000000"/>
                <w:sz w:val="18"/>
                <w:szCs w:val="18"/>
              </w:rPr>
              <w:t>NVMe</w:t>
            </w:r>
            <w:proofErr w:type="spellEnd"/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Format: ≤ M2.2280 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Pojemność: ≥1000GB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odczyt: ≥3500MB/s+/-10%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zapis: ≥3300MB/s+/-10%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 inne równoważne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≥5 lat ograniczonej gwarancji</w:t>
            </w:r>
          </w:p>
          <w:p w:rsidR="00EB180F" w:rsidRDefault="00EB180F" w:rsidP="00AB4025">
            <w:pPr>
              <w:pStyle w:val="Tekstpodstawowy"/>
              <w:spacing w:after="0"/>
              <w:rPr>
                <w:highlight w:val="red"/>
              </w:rPr>
            </w:pPr>
            <w:r>
              <w:rPr>
                <w:rFonts w:ascii="Arial;serif" w:hAnsi="Arial;serif" w:cs="Arial;serif"/>
                <w:color w:val="000000"/>
                <w:sz w:val="18"/>
                <w:szCs w:val="18"/>
              </w:rPr>
              <w:t>Typ pamięci NAND: MLC</w:t>
            </w:r>
          </w:p>
          <w:p w:rsidR="00EB180F" w:rsidRPr="00EB180F" w:rsidRDefault="00EB180F" w:rsidP="00EB180F">
            <w:pPr>
              <w:pStyle w:val="Tekstpodstawowy"/>
              <w:spacing w:after="0"/>
              <w:rPr>
                <w:rFonts w:ascii="Arial;serif" w:hAnsi="Arial;serif" w:cs="Arial;serif"/>
                <w:color w:val="000000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TBW ≥1200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≥32GB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4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128GB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EB180F" w:rsidRDefault="00EB180F" w:rsidP="00AB4025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Typ chłodzenia: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AiO</w:t>
            </w:r>
            <w:proofErr w:type="spellEnd"/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≥3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wentylatora: ≥120mm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Przepływ powietrza: ≥47 CFM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Poziom hałasu: ≤25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 1600 +/-10%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≥60 miesiące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Technologia odprowadzania ciepła Blok wodny wraz z chłodnicą i pompą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EB180F" w:rsidRP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obudową pkt.4 i płytą główną pkt.2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Pr="007A6BE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graficzna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Pr="0088382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Lutego 2022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7715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Dostawca przedstawi wynik testu dla oferowanej konfiguracji, dla programu testującego oraz konfiguracji sprzętowo/programowej aktualnej w dniu składania oferty.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895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Pamięć wideo: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Szyna pamięci:≥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-bit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Wyjścia wideo: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mini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standardzie co najmniej 1.4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wielu ekranów: Tak co najmniej: 4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EB180F" w:rsidRPr="008242B3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 / 8 / 7 / lub inne równoważne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Akcesoria: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x Adapter </w:t>
            </w:r>
            <w:proofErr w:type="spellStart"/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>MiniDisplayPort</w:t>
            </w:r>
            <w:proofErr w:type="spellEnd"/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HDMI, instrukcja obsługi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System operacyjny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Wersja językowa: PL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Wersja: przynajmniej OEM.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B180F" w:rsidRPr="004B4938" w:rsidRDefault="00EB180F" w:rsidP="00AB4025">
            <w:pPr>
              <w:rPr>
                <w:highlight w:val="red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Część 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2 Laptopy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1A7749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EB180F" w:rsidRPr="00E2217D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 Lutego 2022 nie mniej niż 16220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EB180F" w:rsidRPr="00E2217D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≥4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[G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960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IPS, LED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FB141A"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 1.4b,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Waga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≤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1,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zainstalowany system operacyjny: kopiowanie woluminów w tle (VSS),obsługa system plików NTFS, IMAPI v2, zapisywalny UDFS, wsparcie łączy symbolicznych, skalowanie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EB180F" w:rsidRPr="001A7749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operacyjny Microsoft Windows 10 Professional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4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1A7749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EB180F" w:rsidRPr="00E2217D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 Lutego 2022 nie mniej niż 16220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EB180F" w:rsidRPr="00E2217D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≥14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Pojemność dysku [T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dedykowana: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pamięci:</w:t>
            </w:r>
            <w:r>
              <w:t xml:space="preserve"> </w:t>
            </w:r>
            <w:r w:rsidRPr="0061578B">
              <w:rPr>
                <w:rFonts w:ascii="Arial" w:hAnsi="Arial" w:cs="Arial"/>
                <w:color w:val="000000"/>
                <w:sz w:val="18"/>
                <w:szCs w:val="18"/>
              </w:rPr>
              <w:t>4 GB</w:t>
            </w:r>
          </w:p>
          <w:p w:rsidR="00EB180F" w:rsidRPr="007A4CFB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karta graficzna, Obsługa DirectX: 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EB180F" w:rsidRPr="007A4CFB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 graficzna, Obsługa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4.6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3456x2160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Dotykowy , OLED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USB 3.2, 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Waga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≤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1,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EB180F" w:rsidRPr="001A7749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operacyjny Microsoft Windows 11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home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1A7749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EB180F" w:rsidRPr="00E2217D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 Lutego 2022 nie mniej niż 16220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EB180F" w:rsidRPr="00E2217D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≥14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[G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dedykowana: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pamięci:</w:t>
            </w:r>
            <w:r>
              <w:t xml:space="preserve"> </w:t>
            </w:r>
            <w:r w:rsidRPr="0061578B">
              <w:rPr>
                <w:rFonts w:ascii="Arial" w:hAnsi="Arial" w:cs="Arial"/>
                <w:color w:val="000000"/>
                <w:sz w:val="18"/>
                <w:szCs w:val="18"/>
              </w:rPr>
              <w:t>4 GB</w:t>
            </w:r>
          </w:p>
          <w:p w:rsidR="00EB180F" w:rsidRPr="007A4CFB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karta graficzna, Obsługa DirectX: 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EB180F" w:rsidRPr="007A4CFB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 graficzna, Obsługa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4.6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</w:t>
            </w:r>
            <w:r>
              <w:t xml:space="preserve"> </w:t>
            </w:r>
            <w:r w:rsidRPr="00C23D37">
              <w:rPr>
                <w:rFonts w:ascii="Arial" w:hAnsi="Arial" w:cs="Arial"/>
                <w:color w:val="000000"/>
                <w:sz w:val="18"/>
                <w:szCs w:val="18"/>
              </w:rPr>
              <w:t>3840x2400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Dotykowy , LED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USB 3.2, 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Waga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≤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1,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EB180F" w:rsidRPr="00CF4D50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1A7749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EB180F" w:rsidRPr="00E2217D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25 Lutego 2022 nie mniej niż 10610 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pkt. dla oferowanej konfiguracji(fragment dostępny na końcu niniejszego załącznika).</w:t>
            </w:r>
          </w:p>
          <w:p w:rsidR="00EB180F" w:rsidRPr="00E2217D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≥4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[G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1024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LED, EWV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Wbudowany mikrofon: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 3)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 2.0b,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Certyfikaty: co najmniej ENERGY STAR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rozpoz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awanie mowy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EB180F" w:rsidRPr="00806F38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 operacyjny Microsoft Windows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Pro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  <w:p w:rsidR="003B162C" w:rsidRDefault="003B162C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3B162C" w:rsidRDefault="003B162C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3B162C" w:rsidRPr="001A7749" w:rsidRDefault="003B162C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3</w:t>
            </w: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Komputer</w:t>
            </w: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Procesor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z 22 Lutego 2022 nie mniej niż 54720pkt. dla oferowanej konfiguracji (fragment dostępny na końcu niniejszego załącznika).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≥12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]: ≤10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TDP: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W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>Płyta Główna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Czterokanałowa architektura pamięci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Typ gniazd pamięci: DDR4, 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obsługiwana częstotliwość pamięci: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5333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MHz(O.C.)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ilość pamięci [GB]: ≥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Przycisk Reset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SATA 6Gb/s: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x złącza USB 3.2 Gen 1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złącza USB Typu-C 3.2 Gen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≥2 x złącza USB 2.0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gniazdo M.2, obsługa nośników pamięci typu 2242/2260/2280 (tryb najmniej PCIE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 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złącze wentylatora CPU (1 x 4 -stykowe)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≥4 x złącze wentylatora obudowy (1 x 4 -stykowe)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≥2 x złącze panelu systemu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Złącze PUMP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USB Typu-C USB 3.2 Gen 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 ≥1x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S/PDIF ≥x1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RJ-45≥ x2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2 ≥x2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1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≥x3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F2">
              <w:rPr>
                <w:rFonts w:ascii="Arial" w:hAnsi="Arial" w:cs="Arial"/>
                <w:color w:val="000000"/>
                <w:sz w:val="18"/>
                <w:szCs w:val="18"/>
              </w:rPr>
              <w:t>USB 2.0/1.1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x4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F2">
              <w:rPr>
                <w:rFonts w:ascii="Arial" w:hAnsi="Arial" w:cs="Arial"/>
                <w:color w:val="000000"/>
                <w:sz w:val="18"/>
                <w:szCs w:val="18"/>
              </w:rPr>
              <w:t>HDMI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94AF2"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audio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jack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 2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ab/>
              <w:t>ATX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Obsługa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Raid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0, 1, 10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/ 11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(aktywne chłodzenie na PCH), kondensatory stałe/polimerowe, płyta główna musi posiadać mechanizm zabezpieczający zapewniający bezprzerwową pracę w przypadku uszkodzenia pojedynczego układu EEPROM lub systemu BIOS/UEFI.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Miejsca montażowe 3,5''/2,5” :≥2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 3.2 Gen.1 ≥2x, Audio, regulacja obrotów wentylatorów, czytnik kart pamięci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>Zasilacz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Moc znamionowa (W):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750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Zabezpieczenia: co najmniej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SPI, OVP, UVP, SCP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, OPP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EPS/ATX 8 pin: ≥2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PCI-E 6+2 pin: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SATA 15-pin:≥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  <w:p w:rsidR="00EB180F" w:rsidRPr="0051422B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MOLEX 4-pin: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Dysku: SSD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Format: ≤ M2.2280 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Pojemność: ≥1000GB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≥33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00MB/s+/-10%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zapis: ≥30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00MB/s+/-10%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 inne równoważne</w:t>
            </w:r>
          </w:p>
          <w:p w:rsidR="00EB180F" w:rsidRPr="00886217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 NAND: TLC</w:t>
            </w:r>
          </w:p>
          <w:p w:rsidR="00EB180F" w:rsidRPr="0051422B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TBW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500 TB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jemność pojedynczej pamięci: ≥16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2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00 MHz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CL18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szybsze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Całkowita ilość pamięci: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1: ≥120mm 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1600 +/-10%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2: ≥140mm 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1400 +/-10%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≤250 W</w:t>
            </w:r>
          </w:p>
          <w:p w:rsidR="00EB180F" w:rsidRDefault="00EB180F" w:rsidP="00AB4025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Technologia odprowadzania ciepła: rurki cieplne, co najmniej 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i płytą główną pkt.2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7790pkt. dla oferowanej konfiguracji(fragment dostępny na końcu niniejszego załącznika.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pamięci:≥64-bit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2x DP, ≥1x HDMI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EB180F" w:rsidRDefault="00EB180F" w:rsidP="00AB4025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EB180F" w:rsidRPr="00E261EB" w:rsidRDefault="00EB180F" w:rsidP="00AB4025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 przeciwodblaskowa powłoka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EB180F" w:rsidRDefault="00EB180F" w:rsidP="00AB4025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,, ≥1x HDMI, ≥2x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 ≥2x USB 3.0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Zawartość zestawu: Monitor z podstawą, Przewód zasilający, Kabel HDMI 2m, Nośnik ze sterownikami i dokumentacją, Skrócony podręcznik konfiguracji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EB180F" w:rsidRDefault="00EB180F" w:rsidP="00AB4025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Kamera</w:t>
            </w:r>
          </w:p>
          <w:p w:rsidR="00EB180F" w:rsidRPr="00A31C05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Typ matrycy: co najmniej CMOS</w:t>
            </w:r>
          </w:p>
          <w:p w:rsidR="00EB180F" w:rsidRPr="00A31C05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Interfejs: co najmniej USB</w:t>
            </w:r>
          </w:p>
          <w:p w:rsidR="00EB180F" w:rsidRPr="00A31C05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połączeń wideo: 1920 x 1080</w:t>
            </w:r>
          </w:p>
          <w:p w:rsidR="00EB180F" w:rsidRPr="00A31C05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nagrań wideo: 1920 x 1080</w:t>
            </w:r>
          </w:p>
          <w:p w:rsidR="00EB180F" w:rsidRPr="00A31C05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zdjęć: 2 </w:t>
            </w:r>
            <w:proofErr w:type="spellStart"/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Mpix</w:t>
            </w:r>
            <w:proofErr w:type="spellEnd"/>
          </w:p>
          <w:p w:rsidR="00EB180F" w:rsidRPr="00A31C05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Pole widzenia: co najmniej 77º</w:t>
            </w:r>
          </w:p>
          <w:p w:rsidR="00EB180F" w:rsidRPr="00A31C05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Mikrofon: co najmniej Wbudowany, stereo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Łączność: USB 2.0</w:t>
            </w:r>
          </w:p>
          <w:p w:rsidR="00EB180F" w:rsidRPr="00A31C05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kabla: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1,5 m</w:t>
            </w:r>
          </w:p>
          <w:p w:rsidR="00EB180F" w:rsidRPr="00A31C05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Ustawienie ostrości: Stałe</w:t>
            </w:r>
          </w:p>
          <w:p w:rsidR="00EB180F" w:rsidRPr="00A31C05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Dodatkowe informacje: Uniwersalny klips montażowy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Gwarancja: 24 miesiące</w:t>
            </w:r>
          </w:p>
          <w:p w:rsidR="00EB180F" w:rsidRDefault="00EB180F" w:rsidP="00AB4025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Masa: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≤100g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F679EF" w:rsidRDefault="00EB180F" w:rsidP="00AB4025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klawiatura i myszka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Typ klawiatury: Płaska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Interfejs klawiatury: USB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Komunikacja klawiatury: Bezprzewodowa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Dodatkowe klawisze: Tak co najmniej: Klawisze funkcyjne, Klawisze multimedialne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Mysz w zestawie: Tak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Typ myszy: Optyczna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Interfejs myszy: USB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Komunikacja myszy: Bezprzewodowa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≥1000 </w:t>
            </w:r>
            <w:proofErr w:type="spellStart"/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myszce:Tak≥1x</w:t>
            </w:r>
          </w:p>
          <w:p w:rsidR="00EB180F" w:rsidRPr="00F679E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EB180F" w:rsidRDefault="00EB180F" w:rsidP="00AB40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  <w:p w:rsidR="00EB180F" w:rsidRDefault="00EB180F" w:rsidP="00AB4025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Pr="00886217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Obudowa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Obudowa o wysokości maksymalnie 1U dedykowana do zamontowania w szafie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rack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19” z zestawem szyn do mocowania w szafie i wysuwana do celów serwisowych. Co najmniej 4 zatoki hot-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swap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SAS/SATA z zainstalowanymi kieszeniami na dyski 3,5”(nie dopuszcza się zaślepek).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Typ Procesora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z 15 Listopada 2017 nie mniej niż 13990 pkt. dla oferowanej konfiguracji(fragment dostępny na końcu niniejszego załącznika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Cache L3: ≥11 MB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Zestaw instrukcji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ab/>
              <w:t>≥64-bit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Litografia:  ≤14nm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Liczba rdzeni: ≥ 8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TDP: ≤85 W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zainstalowanych procesorów: ≥1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Pamięć RAM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Maksymalna ilość pamięci RAM: ≥ 512 GB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modułów: ≥2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pamięci: ≥32768 MB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ECC: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Pamięć zgodna z płytą główną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Płyta główna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Dwuprocesorowa, dedykowana do pracy w serwerach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Złącza PCI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Co najmniej: 1 x PCI-Express 3.0 x16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Co najmniej: 1 x PCI-Express 3.0 x8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lastRenderedPageBreak/>
              <w:t>Kontroler RAID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 kontrolera: Sprzętowy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Poziomy RAID: co najmniej0,1,5,6,10,50,60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Rodzaje dysków: co najmniej SATA, SAS, SSD, SED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Pamięć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 xml:space="preserve"> cache: 1GB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Max. Transfer: 12Gb/s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Wspierane systemy: co najmniej Windows, Linux, Vmware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Dyski twarde: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Dyski HDD: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dysków: ≥3 szt.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pojedynczego dysku: ≥2TB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Obr./min: ≥7200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Format szerokości:3,5”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Interfejs: co najmniej SAS 12Gb/s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 obudowy: Hot-Plug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Gwarancja: co najmniej 3 Lata, opcja serwisowa gwarantująca, iż w przypadku awarii, uszkodzone dyski twarde pozostaną u użytkownika, a w ich miejsce zostaną dostarczone nowe.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Napęd DVD-RW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Rodzaj: Napęd optyczny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Typ: co najmniej DVD±RW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Karta graficzna: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pamięci ≥16MB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Zasilacz: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Zasilacze Hot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Swap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zasilaczy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2x 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Moc Zasilaczy: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550W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Sprawność: ≥90%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Interfejs sieciowy: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4-port RJ45 1GbE (wbudowana)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Dodatkowa karta sieciowa: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Rodzaj portów: SFP+, co najmniej 2 szt.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Prędkość transmisji: co najmniej 2 x 10GbE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Typ karty: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PCIe</w:t>
            </w:r>
            <w:proofErr w:type="spellEnd"/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Moduł zdalnego zarządzania, diagnostyki i monitorowania pracy serwera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Liczba kontrolerów zdalnego zarządzania: co najmniej 1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Konfiguracja panelu przedniego USB: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Dedykowany Port RJ-45: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1 szt.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Szyfrowanie SSL: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Powiadomienia e-mail: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Protokół NTP: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Wykres temperatury: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Wykresy mocy w czasie rzeczywistym: Tak</w:t>
            </w:r>
          </w:p>
          <w:p w:rsidR="00EB180F" w:rsidRDefault="00EB180F" w:rsidP="00AB40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ustalania przedziałów wartości i alarmów dla parametrów zasilania: Tak;</w:t>
            </w:r>
          </w:p>
          <w:p w:rsidR="00EB180F" w:rsidRDefault="00EB180F" w:rsidP="00AB40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Wykres historii parametrów zasilania: Tak;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Automatyczne wykrywanie komponentów sprzętowych: Tak;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Możliwość blokowania adresów IP: Tak;</w:t>
            </w:r>
          </w:p>
          <w:p w:rsidR="00EB180F" w:rsidRPr="007D32B9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Autoryzacja przy użyciu klucza publicznego: Tak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Porty: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Co najmniej: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x VGA (1 x tył + 1 x przód)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x USB 3.0 (2 x tył)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x USB 2.0 (2 x przód)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x wewnętrzny konektor USB 2.0 - opcjonalnie do wyprowadzenia 4 portów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x port USB 2.0 typu A (na płycie głównej)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5 x LAN (RJ45)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 x LAN (SFP)10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GbE</w:t>
            </w:r>
            <w:proofErr w:type="spellEnd"/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x serial RS232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Gwarancja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Co najmniej 3 lata serwisu w miejscu instalacji z czasem reakcji na następny dzień roboczy . Kupujący zastrzega sobie prawo do dokonywania rozbudowy sprzętu wynikających z nowych potrzeb(obudowa bez plomb)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5 monitory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Monitor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Przekątna matrycy 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”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Format obrazu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16:9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Rozdzielczość (maks.) ≥1920x1080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Jasność (typowa) ≥250 cd/m2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Nominalny współczynnik kontrastu (typowy):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ab/>
              <w:t xml:space="preserve"> ≥1000:1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Kontras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 dynamiczny (DCR) (typowy): ≥10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M:1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Kąt widzenia (poziom/pion)  : 178/178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Czas reakcji GTG: 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ms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Wyświetlane kolory ≥16.7mln</w:t>
            </w:r>
          </w:p>
          <w:p w:rsidR="00EB180F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Złącze wejściowe: ≥1x D-</w:t>
            </w:r>
            <w:proofErr w:type="spellStart"/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sub</w:t>
            </w:r>
            <w:proofErr w:type="spellEnd"/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≥1x DVI-D / ≥1x HDMI</w:t>
            </w:r>
          </w:p>
          <w:p w:rsidR="00EB180F" w:rsidRPr="00024BB4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Wejście/wyjście audio co najmniej: 1x </w:t>
            </w:r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1x</w:t>
            </w:r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Wyjście na słuchawki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Głośnik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≥2x 2W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Zasilacz wbudowany: Tak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Zużycie energii (włączony) : 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,5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Tryb oszczędzania energii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:≤0.5W</w:t>
            </w:r>
          </w:p>
          <w:p w:rsidR="00EB180F" w:rsidRPr="00B43388" w:rsidRDefault="00EB180F" w:rsidP="00AB4025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Montaż ścienny VESA : Tak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 najmniej: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(100x100mm)</w:t>
            </w:r>
          </w:p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Pochylanie (dó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ł/góra): co najmniej -5/20</w:t>
            </w:r>
          </w:p>
          <w:p w:rsidR="00EB180F" w:rsidRPr="00D21104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Zawartość opakowania co najmniej: 1x Monitor z podstawą, 1x Przewód D-</w:t>
            </w:r>
            <w:proofErr w:type="spellStart"/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Sub</w:t>
            </w:r>
            <w:proofErr w:type="spellEnd"/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1x przewód audio, 1x przewód zasilający, dokumentacja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EB180F" w:rsidTr="00AB402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EB180F" w:rsidRDefault="00EB180F" w:rsidP="00AB402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B180F" w:rsidRDefault="00EB180F" w:rsidP="00EB180F"/>
    <w:p w:rsidR="00EB180F" w:rsidRDefault="00EB180F" w:rsidP="00EB180F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EB180F" w:rsidRDefault="00EB180F" w:rsidP="00EB180F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jest dostawa sprzętu komputerowego i oprogramowania</w:t>
      </w:r>
    </w:p>
    <w:p w:rsidR="00EB180F" w:rsidRDefault="00EB180F" w:rsidP="00EB180F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EB180F" w:rsidRDefault="00EB180F" w:rsidP="00EB180F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– w cenie należy uwzględnić uaktualnienie systemu BIOS płyty głównej/kontrolerów RAID 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do najnowszych wersji, ustawienie parametrów zasilania oraz czasów (timingów) pamięci operacyjnej do wartości ustalonych przez producentów pamięci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ustawienie w BIOS trybu dostępu do dysków (wszystkie kontrolery) na AHCI (nie dotyczy macierzy RAID )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 Narrow"/>
          <w:sz w:val="22"/>
          <w:szCs w:val="22"/>
        </w:rPr>
        <w:t>Self</w:t>
      </w:r>
      <w:proofErr w:type="spellEnd"/>
      <w:r>
        <w:rPr>
          <w:rFonts w:ascii="Arial Narrow" w:hAnsi="Arial Narrow" w:cs="Arial Narrow"/>
          <w:sz w:val="22"/>
          <w:szCs w:val="22"/>
        </w:rPr>
        <w:t>-Monitoring, Analysis, and Reporting Technology) dysków twardych (HDD) w dostarczonym sprzęcie wynosiły: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>G-sense error rate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CRC Error Count=0;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Indicator (normalized value)=100; 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 Narrow"/>
          <w:sz w:val="22"/>
          <w:szCs w:val="22"/>
        </w:rPr>
        <w:t>ami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055126C1" wp14:editId="15487A68">
            <wp:extent cx="5334000" cy="16573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lastRenderedPageBreak/>
        <w:drawing>
          <wp:inline distT="0" distB="0" distL="0" distR="0" wp14:anchorId="188C956A" wp14:editId="644CCEBC">
            <wp:extent cx="5353050" cy="17240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EB180F" w:rsidRDefault="00EB180F" w:rsidP="00EB180F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Komputery biurkowe, stacje robocze z wyposażeniem oraz laptopy: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EB180F" w:rsidRDefault="00EB180F" w:rsidP="00EB180F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Serwery:</w:t>
      </w: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EB180F" w:rsidRDefault="00EB180F" w:rsidP="00EB180F">
      <w:pPr>
        <w:pStyle w:val="pkt"/>
        <w:ind w:left="556" w:firstLine="0"/>
        <w:rPr>
          <w:rFonts w:ascii="Arial Narrow" w:hAnsi="Arial Narrow" w:cs="Arial Narrow"/>
          <w:sz w:val="22"/>
          <w:szCs w:val="22"/>
        </w:rPr>
      </w:pPr>
    </w:p>
    <w:p w:rsidR="00EB180F" w:rsidRDefault="00EB180F" w:rsidP="00EB180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 Narrow"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sz w:val="22"/>
          <w:szCs w:val="22"/>
        </w:rPr>
        <w:t>” testów) potwierdzone odpowiednimi zapisami w dziennikach w/w narzędzi testujących, raportami lub zrzutami ekranu dostarczonymi w formie wydruków</w:t>
      </w:r>
    </w:p>
    <w:p w:rsidR="00EB180F" w:rsidRDefault="00EB180F" w:rsidP="00EB180F"/>
    <w:p w:rsidR="00EB180F" w:rsidRDefault="00EB180F" w:rsidP="00EB180F">
      <w:bookmarkStart w:id="0" w:name="_GoBack"/>
      <w:bookmarkEnd w:id="0"/>
    </w:p>
    <w:sectPr w:rsidR="00EB180F" w:rsidSect="002B36E8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63C" w:rsidRDefault="00A4663C" w:rsidP="00456062">
      <w:r>
        <w:separator/>
      </w:r>
    </w:p>
  </w:endnote>
  <w:endnote w:type="continuationSeparator" w:id="0">
    <w:p w:rsidR="00A4663C" w:rsidRDefault="00A4663C" w:rsidP="0045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;Microsoft JhengHei;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;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62" w:rsidRPr="00337A12" w:rsidRDefault="00456062" w:rsidP="00D22C59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AEAC9F" wp14:editId="4D212927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456062" w:rsidRDefault="00456062" w:rsidP="00456062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77E64E5" wp14:editId="06F17BAA">
                                <wp:extent cx="723900" cy="581025"/>
                                <wp:effectExtent l="0" t="0" r="0" b="9525"/>
                                <wp:docPr id="24" name="Obraz 2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EAC9F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456062" w:rsidRDefault="00456062" w:rsidP="00456062">
                    <w:r w:rsidRPr="006938B8">
                      <w:rPr>
                        <w:noProof/>
                      </w:rPr>
                      <w:drawing>
                        <wp:inline distT="0" distB="0" distL="0" distR="0" wp14:anchorId="377E64E5" wp14:editId="06F17BAA">
                          <wp:extent cx="723900" cy="581025"/>
                          <wp:effectExtent l="0" t="0" r="0" b="9525"/>
                          <wp:docPr id="24" name="Obraz 2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C348B66" wp14:editId="56D46D7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93DCF4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456062" w:rsidRPr="00337A12" w:rsidRDefault="00456062" w:rsidP="00D22C59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</w:p>
  <w:p w:rsidR="00456062" w:rsidRPr="00337A12" w:rsidRDefault="00456062" w:rsidP="00D22C59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</w:p>
  <w:p w:rsidR="00456062" w:rsidRPr="00337A12" w:rsidRDefault="00D22C59" w:rsidP="00D22C59">
    <w:pPr>
      <w:pStyle w:val="Stopka"/>
      <w:tabs>
        <w:tab w:val="clear" w:pos="4536"/>
        <w:tab w:val="left" w:pos="9072"/>
      </w:tabs>
    </w:pPr>
    <w:r>
      <w:tab/>
    </w:r>
  </w:p>
  <w:p w:rsidR="00456062" w:rsidRPr="00456062" w:rsidRDefault="00456062" w:rsidP="00D22C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63C" w:rsidRDefault="00A4663C" w:rsidP="00456062">
      <w:r>
        <w:separator/>
      </w:r>
    </w:p>
  </w:footnote>
  <w:footnote w:type="continuationSeparator" w:id="0">
    <w:p w:rsidR="00A4663C" w:rsidRDefault="00A4663C" w:rsidP="00456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62" w:rsidRDefault="003B162C" w:rsidP="00456062">
    <w:pPr>
      <w:pStyle w:val="Nagwek"/>
      <w:jc w:val="center"/>
    </w:pPr>
    <w:r w:rsidRPr="005F608B">
      <w:rPr>
        <w:noProof/>
      </w:rPr>
      <w:drawing>
        <wp:inline distT="0" distB="0" distL="0" distR="0" wp14:anchorId="03DC6CE5" wp14:editId="3A4A4277">
          <wp:extent cx="5580380" cy="764436"/>
          <wp:effectExtent l="0" t="0" r="1270" b="0"/>
          <wp:docPr id="1" name="Obraz 1" descr="C:\Users\Jakub Sawicki\Desktop\zamówienia publiczne\Przetargi 2022\16_TP_SKO_2022 dostawa sorzętu komputerowego\od michała\POWER logotypy (EFS-NAWA-UE) mono 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akub Sawicki\Desktop\zamówienia publiczne\Przetargi 2022\16_TP_SKO_2022 dostawa sorzętu komputerowego\od michała\POWER logotypy (EFS-NAWA-UE) mono 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764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1B"/>
    <w:rsid w:val="000316EE"/>
    <w:rsid w:val="000831CF"/>
    <w:rsid w:val="000E18C1"/>
    <w:rsid w:val="001C743F"/>
    <w:rsid w:val="002B36E8"/>
    <w:rsid w:val="003B162C"/>
    <w:rsid w:val="00456062"/>
    <w:rsid w:val="00557D6C"/>
    <w:rsid w:val="00561E7D"/>
    <w:rsid w:val="005A6C4D"/>
    <w:rsid w:val="005D571B"/>
    <w:rsid w:val="00630EEC"/>
    <w:rsid w:val="00657FB3"/>
    <w:rsid w:val="0066001D"/>
    <w:rsid w:val="006D10F6"/>
    <w:rsid w:val="006D1AAD"/>
    <w:rsid w:val="00711120"/>
    <w:rsid w:val="00721B36"/>
    <w:rsid w:val="00751B7D"/>
    <w:rsid w:val="007604DD"/>
    <w:rsid w:val="007B30DE"/>
    <w:rsid w:val="007B55E3"/>
    <w:rsid w:val="007F06E2"/>
    <w:rsid w:val="00A4663C"/>
    <w:rsid w:val="00AE1CEA"/>
    <w:rsid w:val="00B958D6"/>
    <w:rsid w:val="00BC0462"/>
    <w:rsid w:val="00C04B47"/>
    <w:rsid w:val="00D22C59"/>
    <w:rsid w:val="00D41345"/>
    <w:rsid w:val="00DA31A0"/>
    <w:rsid w:val="00E50342"/>
    <w:rsid w:val="00EB180F"/>
    <w:rsid w:val="00FB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C8AC40-AE3E-40FE-A764-D3C9838A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B36E8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B36E8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2B36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-1bker4h-7">
    <w:name w:val="sc-1bker4h-7"/>
    <w:basedOn w:val="Domylnaczcionkaakapitu"/>
    <w:rsid w:val="006D1AAD"/>
  </w:style>
  <w:style w:type="paragraph" w:customStyle="1" w:styleId="pkt">
    <w:name w:val="pkt"/>
    <w:basedOn w:val="Normalny"/>
    <w:uiPriority w:val="99"/>
    <w:rsid w:val="007604DD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560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60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60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0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56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24</Pages>
  <Words>4141</Words>
  <Characters>24847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26</cp:revision>
  <dcterms:created xsi:type="dcterms:W3CDTF">2022-02-21T07:22:00Z</dcterms:created>
  <dcterms:modified xsi:type="dcterms:W3CDTF">2022-09-15T10:56:00Z</dcterms:modified>
</cp:coreProperties>
</file>