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2" w:rsidRDefault="00456062" w:rsidP="00456062">
      <w:pPr>
        <w:jc w:val="right"/>
      </w:pPr>
      <w:r>
        <w:t>Załącznik nr 4 do SWZ</w:t>
      </w:r>
    </w:p>
    <w:p w:rsidR="00456062" w:rsidRDefault="00456062" w:rsidP="00456062"/>
    <w:p w:rsidR="00456062" w:rsidRPr="00380FCB" w:rsidRDefault="00456062" w:rsidP="00456062">
      <w:pPr>
        <w:rPr>
          <w:b/>
        </w:rPr>
      </w:pPr>
      <w:r w:rsidRPr="00380FCB">
        <w:rPr>
          <w:b/>
        </w:rPr>
        <w:t xml:space="preserve">Znak postępowania: </w:t>
      </w:r>
      <w:r w:rsidR="00D22C59">
        <w:rPr>
          <w:b/>
        </w:rPr>
        <w:t>12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2</w:t>
      </w:r>
    </w:p>
    <w:p w:rsidR="00456062" w:rsidRDefault="00456062" w:rsidP="00456062"/>
    <w:p w:rsidR="00456062" w:rsidRDefault="00456062" w:rsidP="00456062">
      <w:r>
        <w:t xml:space="preserve">Wykonawca: </w:t>
      </w:r>
    </w:p>
    <w:p w:rsidR="00456062" w:rsidRDefault="00456062" w:rsidP="00456062"/>
    <w:p w:rsidR="00456062" w:rsidRDefault="00456062" w:rsidP="00456062">
      <w:r>
        <w:t>………………………..</w:t>
      </w:r>
    </w:p>
    <w:p w:rsidR="00456062" w:rsidRDefault="00456062" w:rsidP="00456062"/>
    <w:p w:rsidR="00456062" w:rsidRDefault="00456062" w:rsidP="00456062"/>
    <w:p w:rsidR="00456062" w:rsidRPr="00380FCB" w:rsidRDefault="00456062" w:rsidP="00456062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456062" w:rsidRPr="00E540D8" w:rsidRDefault="00456062" w:rsidP="00456062">
      <w:pPr>
        <w:jc w:val="center"/>
        <w:rPr>
          <w:b/>
        </w:rPr>
      </w:pPr>
    </w:p>
    <w:p w:rsidR="00456062" w:rsidRDefault="00456062" w:rsidP="00456062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456062" w:rsidRDefault="00456062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Część 1 Serwer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22 Lutego 2022 nie mniej niż 54720pkt. dla oferowanej konfiguracji (fragment dostępny na końcu niniejszego załącznika).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≥24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≥128 MB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≤7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TDP: ≤280 W</w:t>
            </w:r>
          </w:p>
          <w:p w:rsidR="00D22C59" w:rsidRPr="007B55E3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D22C59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Czterokanałowa architektura pamięci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D22C59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obsługiwana częstotliwość pamięci: 4666MHz(O.C.)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≥8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256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D22C59" w:rsidRPr="00FE490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Przełącznik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slow</w:t>
            </w:r>
            <w:proofErr w:type="spellEnd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  <w:proofErr w:type="spellEnd"/>
          </w:p>
          <w:p w:rsidR="00D22C59" w:rsidRPr="00FE490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włączenia zasilania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czujnika otwarcia obudowy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≥8 szt.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≥4 szt.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≥1 szt.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3.2 Gen 1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złącza USB Typu-C 3.2 Gen 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2.0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wentylatora CPU (1 x 4 -stykowe)</w:t>
            </w:r>
          </w:p>
          <w:p w:rsidR="00D22C59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≥4 x złącze wentylatora obudowy (1 x 4 -stykowe)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≥1 x 24-pinowe złącze zasilania ATX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PUMP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Przycisk kasowania CMOS  ≥1x</w:t>
            </w:r>
          </w:p>
          <w:p w:rsidR="00D22C59" w:rsidRPr="002F463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flashowania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BIOSU  ≥1x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D22C59" w:rsidRDefault="00D22C59" w:rsidP="00A4462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x2</w:t>
            </w:r>
          </w:p>
          <w:p w:rsidR="00D22C59" w:rsidRDefault="00D22C59" w:rsidP="00A4462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≥x4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3.1 gen 2 ≥x3</w:t>
            </w:r>
          </w:p>
          <w:p w:rsidR="00D22C59" w:rsidRDefault="00D22C59" w:rsidP="00A4462B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D22C59" w:rsidRDefault="00D22C59" w:rsidP="00A4462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D22C59" w:rsidRDefault="00D22C59" w:rsidP="00A4462B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dysku:≥4TB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≥5400obr./min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Pojemność pamięci podręcznej cache:≥256MB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MTBF: ≥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2,000,000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≥1000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Zabezpieczenia: co najmniej OCP, OVP, UVP, SCP, OTP, OPP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D22C59" w:rsidRDefault="00D22C59" w:rsidP="00A4462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8 pin: ≥2</w:t>
            </w:r>
          </w:p>
          <w:p w:rsidR="00D22C59" w:rsidRDefault="00D22C59" w:rsidP="00A4462B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≥6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 4-pin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: ≥5</w:t>
            </w:r>
          </w:p>
          <w:p w:rsidR="00D22C59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NVMe</w:t>
            </w:r>
            <w:proofErr w:type="spellEnd"/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Format: ≤ M2.2280 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≥1000GB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≥3300MB/s+/-10%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D22C59" w:rsidRDefault="00D22C59" w:rsidP="00A4462B">
            <w:pPr>
              <w:pStyle w:val="Tekstpodstawowy"/>
              <w:spacing w:after="0"/>
              <w:rPr>
                <w:highlight w:val="red"/>
              </w:rPr>
            </w:pPr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Typ pamięci NAND: MLC</w:t>
            </w:r>
          </w:p>
          <w:p w:rsidR="00D22C59" w:rsidRDefault="00D22C59" w:rsidP="00A4462B">
            <w:pPr>
              <w:pStyle w:val="Tekstpodstawowy"/>
              <w:spacing w:after="0"/>
              <w:rPr>
                <w:rFonts w:ascii="Arial;serif" w:hAnsi="Arial;serif" w:cs="Arial;serif"/>
                <w:color w:val="000000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≥1200</w:t>
            </w:r>
          </w:p>
          <w:p w:rsidR="00D22C59" w:rsidRDefault="00D22C59" w:rsidP="00A4462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≥32GB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Liczba pamięci w zestawie: 4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128GB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D22C59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chłodzenia: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AiO</w:t>
            </w:r>
            <w:proofErr w:type="spellEnd"/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≥3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wentylatora: ≥120mm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Przepływ powietrza: ≥47 CFM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 1600 +/-10%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≥60 miesiące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ciepła Blok wodny wraz z chłodnicą i pompą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pkt.4 i płytą główną pkt.2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Pr="007A6BE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8838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Lutego 2022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7715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895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Pamięć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Szyna pamięci:≥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Wyjścia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mini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standardzie co najmniej 1.4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wielu ekranów: Tak co najmniej: 4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D22C59" w:rsidRPr="008242B3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Akcesoria: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x Adapter </w:t>
            </w:r>
            <w:proofErr w:type="spellStart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>MiniDisplayPort</w:t>
            </w:r>
            <w:proofErr w:type="spellEnd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HDMI, instrukcja obsługi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System operacyjny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Wersja systemu 64 Bit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D22C59" w:rsidRPr="004B4938" w:rsidRDefault="00D22C59" w:rsidP="00A4462B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Wersja: przynajmniej OEM.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2 Laptopy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≥4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960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IPS, LED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FB141A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1.4b,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Waga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≤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Certyfikaty: co najmniej ENERGY STAR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operacyjny Microsoft Windows 10 Professional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Dostawca przedstawi wynik testu dla oferowanej konfiguracji, dla programu testującego oraz konfiguracji sprzętowo/programowej aktualnej w dniu składania oferty.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≥14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dedykowana: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pamięci:</w:t>
            </w:r>
            <w:r>
              <w:t xml:space="preserve"> </w:t>
            </w:r>
            <w:r w:rsidRPr="0061578B">
              <w:rPr>
                <w:rFonts w:ascii="Arial" w:hAnsi="Arial" w:cs="Arial"/>
                <w:color w:val="000000"/>
                <w:sz w:val="18"/>
                <w:szCs w:val="18"/>
              </w:rPr>
              <w:t>4 GB</w:t>
            </w:r>
          </w:p>
          <w:p w:rsidR="00D22C59" w:rsidRPr="007A4CFB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D22C59" w:rsidRPr="007A4CFB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3456x2160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Dotykowy , OLED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USB 3.2,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Waga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≤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operacyjny Microsoft Windows 11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home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 Lutego 2022 nie mniej niż 16220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≥14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dedykowana: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pamięci:</w:t>
            </w:r>
            <w:r>
              <w:t xml:space="preserve"> </w:t>
            </w:r>
            <w:r w:rsidRPr="0061578B">
              <w:rPr>
                <w:rFonts w:ascii="Arial" w:hAnsi="Arial" w:cs="Arial"/>
                <w:color w:val="000000"/>
                <w:sz w:val="18"/>
                <w:szCs w:val="18"/>
              </w:rPr>
              <w:t>4 GB</w:t>
            </w:r>
          </w:p>
          <w:p w:rsidR="00D22C59" w:rsidRPr="007A4CFB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D22C59" w:rsidRPr="007A4CFB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</w:t>
            </w:r>
            <w:r>
              <w:t xml:space="preserve"> </w:t>
            </w:r>
            <w:r w:rsidRPr="00C23D37">
              <w:rPr>
                <w:rFonts w:ascii="Arial" w:hAnsi="Arial" w:cs="Arial"/>
                <w:color w:val="000000"/>
                <w:sz w:val="18"/>
                <w:szCs w:val="18"/>
              </w:rPr>
              <w:t>3840x2400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Dotykowy , LED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USB 3.2,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Waga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≤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  <w:r w:rsidRPr="006B61DE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Funkcja zapewnia przejścia pomiędzy trybami pracy interfejsu na laptopach i tabletach z dokowaną klawiaturą: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D22C59" w:rsidRPr="00CF4D50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25 Lutego 2022 nie mniej niż 10610 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pkt. dla oferowanej konfiguracji(fragment dostępny na końcu niniejszego załącznika).</w:t>
            </w:r>
          </w:p>
          <w:p w:rsidR="00D22C59" w:rsidRPr="00E2217D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≥4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1024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LED, EWV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 3)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2.0b,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Certyfikaty: co najmniej ENERGY STAR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zainstalowany system operacyjny: kopiowanie woluminów w tle (VSS),obsługa system plików NTFS, IMAPI v2, zapisywalny UDFS, wsparcie łączy symbolicznych, skalowanie 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D22C59" w:rsidRPr="00806F38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D22C59" w:rsidRPr="001A774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3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≥34"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Matrycy : VA</w:t>
            </w:r>
          </w:p>
          <w:p w:rsidR="00D22C59" w:rsidRPr="00BC0462" w:rsidRDefault="00D22C59" w:rsidP="00A4462B">
            <w:pPr>
              <w:rPr>
                <w:rFonts w:ascii="Arial" w:hAnsi="Arial" w:cs="Arial"/>
                <w:sz w:val="18"/>
                <w:szCs w:val="18"/>
              </w:rPr>
            </w:pPr>
            <w:r w:rsidRPr="00BC0462">
              <w:rPr>
                <w:rFonts w:ascii="Arial" w:hAnsi="Arial" w:cs="Arial"/>
                <w:sz w:val="18"/>
                <w:szCs w:val="18"/>
              </w:rPr>
              <w:t>Typ ekranu: Zakrzywiony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Współczynnik proporcji obrazu: 21:9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D22C59" w:rsidRDefault="00D22C59" w:rsidP="00A4462B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</w:t>
            </w:r>
            <w:r w:rsidRPr="00EC699E">
              <w:rPr>
                <w:rFonts w:ascii="Arial" w:hAnsi="Arial" w:cs="Arial"/>
                <w:color w:val="000000"/>
                <w:sz w:val="18"/>
                <w:szCs w:val="18"/>
              </w:rPr>
              <w:t xml:space="preserve"> 3440 x 1440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≥300 cd/m2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≤1 ms (od szarego do szarego)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≥1,07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Wbudowane głośniki : Tak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wysokości: Tak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Montaż ścienny: Tak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Nośnik ze sterownikami i dokumentacją, Skrócony podręcznik konfiguracji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≤42 W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D22C59" w:rsidRPr="006460DA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Monitor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Przekątna matrycy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”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Format obrazu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16:9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Rozdzielczość (maks.) ≥1920x1080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Jasność (typowa) ≥250 cd/m2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Nominalny współczynnik kontrastu (typowy):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ab/>
              <w:t xml:space="preserve"> ≥1000:1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Kontras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 dynamiczny (DCR) (typowy): ≥10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M:1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Kąt widzenia (poziom/pion)  : 178/178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Czas reakcji GTG: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ms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Wyświetlane kolory ≥16.7mln</w:t>
            </w:r>
          </w:p>
          <w:p w:rsidR="00D22C59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Złącze wejściowe: ≥1x D-</w:t>
            </w:r>
            <w:proofErr w:type="spellStart"/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</w:t>
            </w:r>
            <w:proofErr w:type="spellEnd"/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≥1x DVI-D / ≥1x HDMI</w:t>
            </w:r>
          </w:p>
          <w:p w:rsidR="00D22C59" w:rsidRPr="00024BB4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Wejście/wyjście audio co najmniej: 1x </w:t>
            </w: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1x</w:t>
            </w: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Wyjście na słuchawki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Głośnik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≥2x 2W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Zasilacz wbudowany: Tak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Zużycie energii (włączony) 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,5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Tryb oszczędzania energii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:≤0.5W</w:t>
            </w:r>
          </w:p>
          <w:p w:rsidR="00D22C59" w:rsidRPr="00B43388" w:rsidRDefault="00D22C59" w:rsidP="00A4462B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Montaż ścienny VESA : Tak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(100x100mm)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Pochylanie (dó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ł/góra): co najmniej -5/20</w:t>
            </w:r>
          </w:p>
          <w:p w:rsidR="00D22C59" w:rsidRPr="00D21104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Zawartość opakowania co najmniej: 1x Monitor z podstawą, 1x Przewód D-</w:t>
            </w:r>
            <w:proofErr w:type="spellStart"/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</w:t>
            </w:r>
            <w:proofErr w:type="spellEnd"/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1x przewód audio, 1x przewód zasilający, dokumentacja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D22C59" w:rsidRDefault="00D22C59" w:rsidP="00A4462B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≥1x HDMI, ≥2x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≥2x USB 3.0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Nośnik ze sterownikami i dokumentacją, Skrócony podręcznik konfiguracji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D22C59" w:rsidRDefault="00D22C59" w:rsidP="00A446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Typ matrycy: co najmniej CMOS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D22C59" w:rsidRDefault="00D22C59" w:rsidP="00A446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4</w:t>
            </w: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Komputer</w:t>
            </w: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z 22 Lutego 2022 nie mniej niż 54720pkt. dla oferowanej konfiguracji (fragment dostępny na końcu niniejszego załącznika).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≥12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≤10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Wersja procesora: Box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Czterokanałowa architektura pamięci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obsługiwana częstotliwość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5333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MHz(O.C.)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ilość pamięci [GB]: ≥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SATA 6Gb/s: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x złącza USB 3.2 Gen 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złącza USB Typu-C 3.2 Gen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≥2 x złącza USB 2.0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gniazdo M.2, obsługa nośników pamięci typu 2242/2260/2280 (tryb najmniej PCIE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złącze wentylatora CPU (1 x 4 -stykowe)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≥4 x złącze wentylatora obudowy (1 x 4 -stykowe)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≥1 x Złącze PUMP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Złącza wyjść / wejść na tylnym panelu co najmniej: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USB Typu-C USB 3.2 Gen 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 ≥1x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S/PDIF ≥x1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RJ-45≥ x2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2 ≥x2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≥x3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F2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x4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F2">
              <w:rPr>
                <w:rFonts w:ascii="Arial" w:hAnsi="Arial" w:cs="Arial"/>
                <w:color w:val="000000"/>
                <w:sz w:val="18"/>
                <w:szCs w:val="18"/>
              </w:rPr>
              <w:t>HDMI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94AF2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audio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 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Raid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0, 1, 10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/ 11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Maksymalna długość karty graficznej: ≥380 mm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Moc znamionowa (W):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Zabezpieczenia: co najmniej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SPI, OVP, UVP, SCP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, OPP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EPS/ATX 8 pin: ≥2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PCI-E 6+2 pin: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SATA 15-pin:≥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  <w:p w:rsidR="00D22C59" w:rsidRPr="0051422B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MOLEX 4-pin: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Format: ≤ M2.2280 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Pojemność: ≥1000GB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odczyt: ≥33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≥30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D22C59" w:rsidRPr="00886217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 NAND: TLC</w:t>
            </w:r>
          </w:p>
          <w:p w:rsidR="00D22C59" w:rsidRPr="0051422B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TBW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500 TB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jemność pojedynczej pamięci: ≥16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00 MHz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CL18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 xml:space="preserve">Całkowita ilość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  <w:r w:rsidRPr="00886217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TDP: ≤250 W</w:t>
            </w:r>
          </w:p>
          <w:p w:rsidR="00D22C59" w:rsidRDefault="00D22C59" w:rsidP="00A4462B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pamięci:≥64-bit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D22C59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D22C59" w:rsidRPr="00E261EB" w:rsidRDefault="00D22C59" w:rsidP="00A4462B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D22C59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D22C59" w:rsidRDefault="00D22C59" w:rsidP="00A4462B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Współczynnik kontrastu: ≥1000:1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≥1x HDMI, ≥2x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≥2x USB 3.0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Nośnik ze sterownikami i dokumentacją, Skrócony podręcznik konfiguracji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D22C59" w:rsidRDefault="00D22C59" w:rsidP="00A4462B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D22C59" w:rsidRPr="00A31C05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D22C59" w:rsidRDefault="00D22C59" w:rsidP="00A446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Pr="00F679EF" w:rsidRDefault="00D22C59" w:rsidP="00A446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klawiatura i myszka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klawiatury: Płaska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Interfejs klawiatury: USB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klawiatury: Bezprzewodowa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Dodatkowe klawisze: Tak co najmniej: Klawisze funkcyjne, Klawisze multimedialne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Mysz w zestawie: Tak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myszy: Optyczna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myszy: USB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myszce:Tak≥1x</w:t>
            </w:r>
          </w:p>
          <w:p w:rsidR="00D22C59" w:rsidRPr="00F679EF" w:rsidRDefault="00D22C59" w:rsidP="00A446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D22C59" w:rsidRDefault="00D22C59" w:rsidP="00A446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Pr="00886217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Obudowa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Obudowa o wysokości maksymalnie 1U dedykowana do zamontowania w szafie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19” z zestawem szyn do mocowania w szafie i wysuwana do celów serwisowych. Co najmniej 4 zatoki hot-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swap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SAS/SATA z zainstalowanymi kieszeniami na dyski 3,5”(nie dopuszcza się zaślepek).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Typ Procesora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 15 Listopada 2017 nie mniej niż 13990 pkt. dla oferowanej konfiguracji(fragment dostępny na końcu niniejszego załącznika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Cache L3: ≥11 MB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Zestaw instrukcji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ab/>
              <w:t>≥64-bit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Litografia:  ≤14nm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Liczba rdzeni: ≥ 8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TDP: ≤85 W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Ilość zainstalowanych procesorów: ≥1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Pamięć RAM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Maksymalna ilość pamięci RAM: ≥ 512 GB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modułów: ≥2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pamięci: ≥32768 MB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ECC: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Pamięć zgodna z płytą główną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Płyta główna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Dwuprocesorowa, dedykowana do pracy w serwerach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Złącza PCI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 najmniej: 1 x PCI-Express 3.0 x16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 najmniej: 1 x PCI-Express 3.0 x8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Kontroler RAID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kontrolera: Sprzętowy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Poziomy RAID: co najmniej0,1,5,6,10,50,60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Rodzaje dysków: co najmniej SATA, SAS, SSD, SED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Pamięć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 xml:space="preserve"> cache: 1GB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Max. Transfer: 12Gb/s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Wspierane systemy: co najmniej Windows, Linux, Vmware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Dyski twarde: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Dyski HDD: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dysków: ≥3 szt.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pojedynczego dysku: ≥2TB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Obr./min: ≥7200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Format szerokości:3,5”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SAS 12Gb/s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obudowy: Hot-Plug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Gwarancja: co najmniej 3 Lata, opcja serwisowa gwarantująca, iż w przypadku awarii, uszkodzone dyski twarde pozostaną u użytkownika, a w ich miejsce zostaną dostarczone nowe.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Napęd DVD-RW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Rodzaj: Napęd optyczny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Typ: co najmniej DVD±RW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Karta graficzna: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pamięci ≥16MB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Zasilacz: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Zasilacze Hot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Swap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zasilaczy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2x 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Moc Zasilaczy: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550W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Sprawność: ≥90%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Interfejs sieciowy: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4-port RJ45 1GbE (wbudowana)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Dodatkowa karta sieciowa: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Rodzaj portów: SFP+, co najmniej 2 szt.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Prędkość transmisji: co najmniej 2 x 10GbE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Typ karty: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PCIe</w:t>
            </w:r>
            <w:proofErr w:type="spellEnd"/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Moduł zdalnego zarządzania, diagnostyki i monitorowania pracy serwera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Liczba kontrolerów zdalnego zarządzania: co najmniej 1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Konfiguracja panelu przedniego USB: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Dedykowany Port RJ-45: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1 szt.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Szyfrowanie SSL: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Powiadomienia e-mail: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Protokół NTP: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Wykres temperatury: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Wykresy mocy w czasie rzeczywistym: Tak</w:t>
            </w:r>
          </w:p>
          <w:p w:rsidR="00D22C59" w:rsidRDefault="00D22C59" w:rsidP="00A446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ustalania przedziałów wartości i alarmów dla parametrów zasilania: Tak;</w:t>
            </w:r>
          </w:p>
          <w:p w:rsidR="00D22C59" w:rsidRDefault="00D22C59" w:rsidP="00A446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Wykres historii parametrów zasilania: Tak;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Automatyczne wykrywanie komponentów sprzętowych: Tak;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Możliwość blokowania adresów IP: Tak;</w:t>
            </w:r>
          </w:p>
          <w:p w:rsidR="00D22C59" w:rsidRPr="007D32B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Autoryzacja przy użyciu klucza publicznego: Tak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Porty: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 najmniej: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VGA (1 x tył + 1 x przód)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USB 3.0 (2 x tył)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USB 2.0 (2 x przód)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x wewnętrzny konektor USB 2.0 - opcjonalnie do wyprowadzenia 4 portów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x port USB 2.0 typu A (na płycie głównej)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5 x LAN (RJ45)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 x LAN (SFP)10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GbE</w:t>
            </w:r>
            <w:proofErr w:type="spellEnd"/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x serial RS232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Gwarancja</w:t>
            </w:r>
          </w:p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 najmniej 3 lata serwisu w miejscu instalacji z czasem reakcji na następny dzień roboczy . Kupujący zastrzega sobie prawo do dokonywania rozbudowy sprzętu wynikających z nowych potrzeb(obudowa bez plomb)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D22C59" w:rsidTr="00A4462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D22C59" w:rsidRDefault="00D22C59" w:rsidP="00A4462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2C59" w:rsidRDefault="00D22C59" w:rsidP="00D22C59"/>
    <w:p w:rsidR="00D22C59" w:rsidRDefault="00D22C59" w:rsidP="00D22C59"/>
    <w:p w:rsidR="00D22C59" w:rsidRDefault="00D22C59" w:rsidP="00D22C59"/>
    <w:p w:rsidR="00D22C59" w:rsidRDefault="00D22C59" w:rsidP="00D22C59"/>
    <w:p w:rsidR="00D22C59" w:rsidRDefault="00D22C59" w:rsidP="00D22C59"/>
    <w:p w:rsidR="00D22C59" w:rsidRDefault="00D22C59" w:rsidP="00D22C59">
      <w:bookmarkStart w:id="0" w:name="_GoBack"/>
      <w:bookmarkEnd w:id="0"/>
    </w:p>
    <w:p w:rsidR="00D22C59" w:rsidRDefault="00D22C59" w:rsidP="00D22C59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D22C59" w:rsidRDefault="00D22C59" w:rsidP="00D22C59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D22C59" w:rsidRDefault="00D22C59" w:rsidP="00D22C59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D22C59" w:rsidRDefault="00D22C59" w:rsidP="00D22C59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lastRenderedPageBreak/>
        <w:drawing>
          <wp:inline distT="0" distB="0" distL="0" distR="0" wp14:anchorId="28F00C49" wp14:editId="1C140C23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4822565C" wp14:editId="6857D160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D22C59" w:rsidRDefault="00D22C59" w:rsidP="00D22C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D22C59" w:rsidRDefault="00D22C59" w:rsidP="00D22C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D22C59" w:rsidRDefault="00D22C59" w:rsidP="00D22C59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D22C59" w:rsidRDefault="00D22C59" w:rsidP="00D22C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D22C59" w:rsidRDefault="00D22C59" w:rsidP="00D22C59"/>
    <w:p w:rsidR="00D22C59" w:rsidRDefault="00D22C59" w:rsidP="00D22C59"/>
    <w:p w:rsidR="007604DD" w:rsidRDefault="007604DD"/>
    <w:sectPr w:rsidR="007604DD" w:rsidSect="002B36E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1CF" w:rsidRDefault="000831CF" w:rsidP="00456062">
      <w:r>
        <w:separator/>
      </w:r>
    </w:p>
  </w:endnote>
  <w:endnote w:type="continuationSeparator" w:id="0">
    <w:p w:rsidR="000831CF" w:rsidRDefault="000831CF" w:rsidP="0045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;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62" w:rsidRPr="00337A12" w:rsidRDefault="00456062" w:rsidP="00D22C59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AEAC9F" wp14:editId="4D212927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56062" w:rsidRDefault="00456062" w:rsidP="00456062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77E64E5" wp14:editId="06F17BAA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EAC9F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456062" w:rsidRDefault="00456062" w:rsidP="00456062">
                    <w:r w:rsidRPr="006938B8">
                      <w:rPr>
                        <w:noProof/>
                      </w:rPr>
                      <w:drawing>
                        <wp:inline distT="0" distB="0" distL="0" distR="0" wp14:anchorId="377E64E5" wp14:editId="06F17BAA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C348B66" wp14:editId="56D46D7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3DCF4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456062" w:rsidRPr="00337A12" w:rsidRDefault="00456062" w:rsidP="00D22C59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</w:p>
  <w:p w:rsidR="00456062" w:rsidRPr="00337A12" w:rsidRDefault="00456062" w:rsidP="00D22C59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</w:p>
  <w:p w:rsidR="00456062" w:rsidRPr="00337A12" w:rsidRDefault="00D22C59" w:rsidP="00D22C59">
    <w:pPr>
      <w:pStyle w:val="Stopka"/>
      <w:tabs>
        <w:tab w:val="clear" w:pos="4536"/>
        <w:tab w:val="left" w:pos="9072"/>
      </w:tabs>
    </w:pPr>
    <w:r>
      <w:tab/>
    </w:r>
  </w:p>
  <w:p w:rsidR="00456062" w:rsidRPr="00456062" w:rsidRDefault="00456062" w:rsidP="00D22C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1CF" w:rsidRDefault="000831CF" w:rsidP="00456062">
      <w:r>
        <w:separator/>
      </w:r>
    </w:p>
  </w:footnote>
  <w:footnote w:type="continuationSeparator" w:id="0">
    <w:p w:rsidR="000831CF" w:rsidRDefault="000831CF" w:rsidP="00456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62" w:rsidRDefault="00456062" w:rsidP="00456062">
    <w:pPr>
      <w:pStyle w:val="Nagwek"/>
      <w:jc w:val="center"/>
    </w:pPr>
    <w:r>
      <w:rPr>
        <w:noProof/>
      </w:rPr>
      <w:drawing>
        <wp:inline distT="0" distB="0" distL="0" distR="0" wp14:anchorId="786D8900" wp14:editId="1D2DCD99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1B"/>
    <w:rsid w:val="000316EE"/>
    <w:rsid w:val="000831CF"/>
    <w:rsid w:val="000E18C1"/>
    <w:rsid w:val="001C743F"/>
    <w:rsid w:val="002B36E8"/>
    <w:rsid w:val="00456062"/>
    <w:rsid w:val="00557D6C"/>
    <w:rsid w:val="00561E7D"/>
    <w:rsid w:val="005A6C4D"/>
    <w:rsid w:val="005D571B"/>
    <w:rsid w:val="00630EEC"/>
    <w:rsid w:val="00657FB3"/>
    <w:rsid w:val="0066001D"/>
    <w:rsid w:val="006D10F6"/>
    <w:rsid w:val="006D1AAD"/>
    <w:rsid w:val="00711120"/>
    <w:rsid w:val="00721B36"/>
    <w:rsid w:val="00751B7D"/>
    <w:rsid w:val="007604DD"/>
    <w:rsid w:val="007B30DE"/>
    <w:rsid w:val="007B55E3"/>
    <w:rsid w:val="007F06E2"/>
    <w:rsid w:val="00AE1CEA"/>
    <w:rsid w:val="00B958D6"/>
    <w:rsid w:val="00BC0462"/>
    <w:rsid w:val="00C04B47"/>
    <w:rsid w:val="00D22C59"/>
    <w:rsid w:val="00DA31A0"/>
    <w:rsid w:val="00E50342"/>
    <w:rsid w:val="00FB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8AC40-AE3E-40FE-A764-D3C9838A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B36E8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B36E8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2B36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1bker4h-7">
    <w:name w:val="sc-1bker4h-7"/>
    <w:basedOn w:val="Domylnaczcionkaakapitu"/>
    <w:rsid w:val="006D1AAD"/>
  </w:style>
  <w:style w:type="paragraph" w:customStyle="1" w:styleId="pkt">
    <w:name w:val="pkt"/>
    <w:basedOn w:val="Normalny"/>
    <w:uiPriority w:val="99"/>
    <w:rsid w:val="007604DD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560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0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0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0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6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30</Pages>
  <Words>4422</Words>
  <Characters>26538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24</cp:revision>
  <dcterms:created xsi:type="dcterms:W3CDTF">2022-02-21T07:22:00Z</dcterms:created>
  <dcterms:modified xsi:type="dcterms:W3CDTF">2022-05-31T06:53:00Z</dcterms:modified>
</cp:coreProperties>
</file>